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01" w:rsidRDefault="003F7F8A" w:rsidP="003F7F8A">
      <w:pPr>
        <w:tabs>
          <w:tab w:val="left" w:pos="284"/>
        </w:tabs>
        <w:spacing w:after="0" w:line="240" w:lineRule="auto"/>
        <w:ind w:right="57" w:firstLine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sr-Latn-CS"/>
        </w:rPr>
      </w:pPr>
      <w:bookmarkStart w:id="0" w:name="_GoBack"/>
      <w:bookmarkEnd w:id="0"/>
      <w:r w:rsidRPr="003F7F8A"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sr-Latn-CS"/>
        </w:rPr>
        <w:t>OBRAZAC ZA POSTAVLJANJE JN NA INTERNET STRANICU</w:t>
      </w:r>
    </w:p>
    <w:p w:rsidR="003F7F8A" w:rsidRPr="001A1901" w:rsidRDefault="003F7F8A" w:rsidP="003F7F8A">
      <w:pPr>
        <w:tabs>
          <w:tab w:val="left" w:pos="284"/>
        </w:tabs>
        <w:spacing w:after="0" w:line="240" w:lineRule="auto"/>
        <w:ind w:right="57" w:firstLine="1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Latn-CS" w:eastAsia="sr-Latn-CS"/>
        </w:rPr>
      </w:pPr>
    </w:p>
    <w:p w:rsidR="0090676D" w:rsidRPr="0090676D" w:rsidRDefault="0090676D" w:rsidP="0090676D">
      <w:pPr>
        <w:tabs>
          <w:tab w:val="left" w:pos="284"/>
        </w:tabs>
        <w:spacing w:after="0" w:line="240" w:lineRule="auto"/>
        <w:ind w:right="57" w:firstLine="1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Latn-CS" w:eastAsia="sr-Latn-CS"/>
        </w:rPr>
      </w:pPr>
      <w:r w:rsidRPr="0090676D">
        <w:rPr>
          <w:rFonts w:ascii="Times New Roman" w:eastAsia="Times New Roman" w:hAnsi="Times New Roman" w:cs="Times New Roman"/>
          <w:bCs/>
          <w:sz w:val="28"/>
          <w:szCs w:val="28"/>
          <w:lang w:val="sr-Latn-CS" w:eastAsia="sr-Latn-CS"/>
        </w:rPr>
        <w:t xml:space="preserve">Prilikom dostavljanja </w:t>
      </w:r>
      <w:r w:rsidR="00D70104">
        <w:rPr>
          <w:rFonts w:ascii="Times New Roman" w:eastAsia="Times New Roman" w:hAnsi="Times New Roman" w:cs="Times New Roman"/>
          <w:bCs/>
          <w:sz w:val="28"/>
          <w:szCs w:val="28"/>
          <w:lang w:val="sr-Latn-CS" w:eastAsia="sr-Latn-CS"/>
        </w:rPr>
        <w:t>podataka u vezi javnih nabavki</w:t>
      </w:r>
      <w:r w:rsidR="001A1901">
        <w:rPr>
          <w:rFonts w:ascii="Times New Roman" w:eastAsia="Times New Roman" w:hAnsi="Times New Roman" w:cs="Times New Roman"/>
          <w:bCs/>
          <w:sz w:val="28"/>
          <w:szCs w:val="28"/>
          <w:lang w:val="sr-Latn-CS" w:eastAsia="sr-Latn-CS"/>
        </w:rPr>
        <w:t>,</w:t>
      </w:r>
      <w:r w:rsidRPr="0090676D">
        <w:rPr>
          <w:rFonts w:ascii="Times New Roman" w:eastAsia="Times New Roman" w:hAnsi="Times New Roman" w:cs="Times New Roman"/>
          <w:bCs/>
          <w:sz w:val="28"/>
          <w:szCs w:val="28"/>
          <w:lang w:val="sr-Latn-CS" w:eastAsia="sr-Latn-CS"/>
        </w:rPr>
        <w:t xml:space="preserve"> za publikovanje na web prezentaciju </w:t>
      </w:r>
      <w:r w:rsidR="008341E9" w:rsidRPr="00D70104">
        <w:rPr>
          <w:rFonts w:ascii="Times New Roman" w:hAnsi="Times New Roman" w:cs="Times New Roman"/>
          <w:sz w:val="28"/>
          <w:szCs w:val="28"/>
          <w:lang w:val="sr-Latn-RS"/>
        </w:rPr>
        <w:t>“</w:t>
      </w:r>
      <w:r w:rsidR="001A1901" w:rsidRPr="00D70104">
        <w:rPr>
          <w:rFonts w:ascii="Times New Roman" w:hAnsi="Times New Roman" w:cs="Times New Roman"/>
          <w:sz w:val="28"/>
          <w:szCs w:val="28"/>
          <w:lang w:val="sr-Latn-RS"/>
        </w:rPr>
        <w:t>TRANSPORTGAS SRBIJA</w:t>
      </w:r>
      <w:r w:rsidR="008341E9" w:rsidRPr="00D70104">
        <w:rPr>
          <w:rFonts w:ascii="Times New Roman" w:hAnsi="Times New Roman" w:cs="Times New Roman"/>
          <w:sz w:val="28"/>
          <w:szCs w:val="28"/>
          <w:lang w:val="sr-Latn-RS"/>
        </w:rPr>
        <w:t>” DOO</w:t>
      </w:r>
      <w:r w:rsidR="00D70104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Pr="0090676D">
        <w:rPr>
          <w:rFonts w:ascii="Times New Roman" w:eastAsia="Times New Roman" w:hAnsi="Times New Roman" w:cs="Times New Roman"/>
          <w:bCs/>
          <w:sz w:val="28"/>
          <w:szCs w:val="28"/>
          <w:lang w:val="sr-Latn-CS" w:eastAsia="sr-Latn-CS"/>
        </w:rPr>
        <w:t xml:space="preserve"> molimo Vas da popunite i pošaljete ovaj dokument.</w:t>
      </w:r>
    </w:p>
    <w:p w:rsidR="0090676D" w:rsidRPr="0090676D" w:rsidRDefault="0090676D" w:rsidP="0090676D">
      <w:pPr>
        <w:tabs>
          <w:tab w:val="left" w:pos="284"/>
        </w:tabs>
        <w:spacing w:after="0" w:line="240" w:lineRule="auto"/>
        <w:ind w:right="57" w:firstLine="14"/>
        <w:rPr>
          <w:rFonts w:ascii="Arial" w:eastAsia="Times New Roman" w:hAnsi="Arial" w:cs="Arial"/>
          <w:bCs/>
          <w:sz w:val="24"/>
          <w:szCs w:val="24"/>
          <w:lang w:val="sr-Latn-CS" w:eastAsia="sr-Latn-CS"/>
        </w:rPr>
      </w:pPr>
    </w:p>
    <w:p w:rsidR="0090676D" w:rsidRPr="0090676D" w:rsidRDefault="0090676D" w:rsidP="0090676D">
      <w:pPr>
        <w:tabs>
          <w:tab w:val="left" w:pos="284"/>
        </w:tabs>
        <w:spacing w:after="0" w:line="240" w:lineRule="auto"/>
        <w:ind w:right="57" w:firstLine="14"/>
        <w:rPr>
          <w:rFonts w:ascii="Arial" w:eastAsia="Times New Roman" w:hAnsi="Arial" w:cs="Arial"/>
          <w:bCs/>
          <w:sz w:val="24"/>
          <w:szCs w:val="24"/>
          <w:lang w:val="sr-Latn-CS" w:eastAsia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7"/>
        <w:gridCol w:w="969"/>
        <w:gridCol w:w="1023"/>
        <w:gridCol w:w="1877"/>
        <w:gridCol w:w="1119"/>
        <w:gridCol w:w="1147"/>
      </w:tblGrid>
      <w:tr w:rsidR="0090676D" w:rsidRPr="0090676D" w:rsidTr="00E37605">
        <w:trPr>
          <w:trHeight w:val="66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D7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>Broj i n</w:t>
            </w:r>
            <w:r w:rsidRPr="0090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>aziv javne nabavke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76D" w:rsidRPr="00A170C9" w:rsidRDefault="006A2BFC" w:rsidP="00A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RS" w:eastAsia="sr-Latn-CS"/>
              </w:rPr>
              <w:t xml:space="preserve"> ZNP-U-26/2021-TB Održavanje Web sajta</w:t>
            </w:r>
          </w:p>
        </w:tc>
      </w:tr>
      <w:tr w:rsidR="0090676D" w:rsidRPr="0090676D" w:rsidTr="00E37605">
        <w:trPr>
          <w:trHeight w:val="33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</w:tr>
      <w:tr w:rsidR="0090676D" w:rsidRPr="0090676D" w:rsidTr="00E37605">
        <w:trPr>
          <w:trHeight w:val="66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90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Vrsta </w:t>
            </w:r>
            <w:r w:rsidR="008341E9" w:rsidRPr="00D7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predmeta javne nabavke 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76D" w:rsidRPr="00A170C9" w:rsidRDefault="00A170C9" w:rsidP="0090676D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RS" w:eastAsia="sr-Latn-CS"/>
              </w:rPr>
            </w:pPr>
            <w:r w:rsidRPr="00A170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RS" w:eastAsia="sr-Latn-CS"/>
              </w:rPr>
              <w:t>usluge</w:t>
            </w:r>
          </w:p>
        </w:tc>
      </w:tr>
      <w:tr w:rsidR="0090676D" w:rsidRPr="0090676D" w:rsidTr="00E37605">
        <w:trPr>
          <w:trHeight w:val="33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</w:tr>
      <w:tr w:rsidR="0090676D" w:rsidRPr="0090676D" w:rsidTr="00E37605">
        <w:trPr>
          <w:trHeight w:val="66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6D" w:rsidRPr="0090676D" w:rsidRDefault="0090676D" w:rsidP="008341E9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90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Vrsta </w:t>
            </w:r>
            <w:r w:rsidR="008341E9" w:rsidRPr="00D7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postupka </w:t>
            </w:r>
            <w:r w:rsidRPr="0090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javne nabavke 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76D" w:rsidRPr="00A170C9" w:rsidRDefault="006A2BFC" w:rsidP="009C3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CS" w:eastAsia="sr-Latn-CS"/>
              </w:rPr>
              <w:t xml:space="preserve"> Javna nabavka na koju se zakon ne primenjuje</w:t>
            </w:r>
          </w:p>
        </w:tc>
      </w:tr>
      <w:tr w:rsidR="0090676D" w:rsidRPr="0090676D" w:rsidTr="00E37605">
        <w:trPr>
          <w:trHeight w:val="33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</w:tr>
      <w:tr w:rsidR="0090676D" w:rsidRPr="0090676D" w:rsidTr="00E37605">
        <w:trPr>
          <w:trHeight w:val="33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0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dan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A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mesec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A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godina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A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sat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6D" w:rsidRPr="00A170C9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A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minut</w:t>
            </w:r>
          </w:p>
        </w:tc>
      </w:tr>
      <w:tr w:rsidR="0090676D" w:rsidRPr="0090676D" w:rsidTr="008341E9">
        <w:trPr>
          <w:trHeight w:val="66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6D" w:rsidRPr="0090676D" w:rsidRDefault="008341E9" w:rsidP="008341E9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D7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>R</w:t>
            </w:r>
            <w:r w:rsidR="0090676D" w:rsidRPr="0090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>ok za dostavljanje ponuda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6D" w:rsidRPr="00B50A48" w:rsidRDefault="006A2BFC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sr-Latn-CS"/>
              </w:rPr>
              <w:t xml:space="preserve"> 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6D" w:rsidRPr="00A170C9" w:rsidRDefault="006A2BFC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sr-Latn-CS"/>
              </w:rPr>
              <w:t>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6D" w:rsidRPr="00A170C9" w:rsidRDefault="006A2BFC" w:rsidP="006A2BFC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sr-Latn-CS"/>
              </w:rPr>
              <w:t>2021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6D" w:rsidRPr="00A170C9" w:rsidRDefault="00D70104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sr-Latn-RS" w:eastAsia="sr-Latn-CS"/>
              </w:rPr>
            </w:pPr>
            <w:r w:rsidRPr="00A170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sr-Latn-RS" w:eastAsia="sr-Latn-CS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6D" w:rsidRPr="00A170C9" w:rsidRDefault="00D70104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sr-Latn-RS" w:eastAsia="sr-Latn-CS"/>
              </w:rPr>
            </w:pPr>
            <w:r w:rsidRPr="00A170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sr-Latn-RS" w:eastAsia="sr-Latn-CS"/>
              </w:rPr>
              <w:t>00</w:t>
            </w:r>
          </w:p>
        </w:tc>
      </w:tr>
      <w:tr w:rsidR="0090676D" w:rsidRPr="0090676D" w:rsidTr="00E37605">
        <w:trPr>
          <w:trHeight w:val="33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</w:tr>
      <w:tr w:rsidR="0090676D" w:rsidRPr="0090676D" w:rsidTr="00E37605">
        <w:trPr>
          <w:trHeight w:val="66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76D" w:rsidRPr="0090676D" w:rsidRDefault="0090676D" w:rsidP="0090676D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90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Dokumenta 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6D" w:rsidRPr="009C3FF9" w:rsidRDefault="00546497" w:rsidP="009C3FF9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val="sr-Latn-CS" w:eastAsia="sr-Latn-CS"/>
              </w:rPr>
              <w:t>Izmena konkursne dokumentacije</w:t>
            </w:r>
          </w:p>
        </w:tc>
      </w:tr>
    </w:tbl>
    <w:p w:rsidR="0090676D" w:rsidRPr="0090676D" w:rsidRDefault="0090676D" w:rsidP="0090676D">
      <w:pPr>
        <w:tabs>
          <w:tab w:val="left" w:pos="284"/>
        </w:tabs>
        <w:spacing w:after="0" w:line="240" w:lineRule="auto"/>
        <w:ind w:right="57" w:firstLine="14"/>
        <w:rPr>
          <w:rFonts w:ascii="Arial" w:eastAsia="Times New Roman" w:hAnsi="Arial" w:cs="Arial"/>
          <w:bCs/>
          <w:sz w:val="24"/>
          <w:szCs w:val="24"/>
          <w:lang w:val="sr-Latn-CS" w:eastAsia="sr-Latn-CS"/>
        </w:rPr>
      </w:pPr>
    </w:p>
    <w:p w:rsidR="0090676D" w:rsidRPr="0090676D" w:rsidRDefault="0090676D" w:rsidP="0090676D">
      <w:pPr>
        <w:tabs>
          <w:tab w:val="left" w:pos="284"/>
        </w:tabs>
        <w:spacing w:after="0" w:line="240" w:lineRule="auto"/>
        <w:ind w:right="57" w:firstLine="14"/>
        <w:rPr>
          <w:rFonts w:ascii="Arial" w:eastAsia="Times New Roman" w:hAnsi="Arial" w:cs="Arial"/>
          <w:bCs/>
          <w:sz w:val="24"/>
          <w:szCs w:val="24"/>
          <w:lang w:val="sr-Latn-CS" w:eastAsia="sr-Latn-CS"/>
        </w:rPr>
      </w:pPr>
    </w:p>
    <w:p w:rsidR="0090676D" w:rsidRPr="0090676D" w:rsidRDefault="0090676D" w:rsidP="0090676D">
      <w:pPr>
        <w:tabs>
          <w:tab w:val="left" w:pos="284"/>
        </w:tabs>
        <w:spacing w:after="0" w:line="240" w:lineRule="auto"/>
        <w:ind w:right="57" w:firstLine="1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sr-Latn-CS" w:eastAsia="sr-Latn-CS"/>
        </w:rPr>
      </w:pPr>
      <w:r w:rsidRPr="0090676D">
        <w:rPr>
          <w:rFonts w:ascii="Times New Roman" w:eastAsia="Times New Roman" w:hAnsi="Times New Roman" w:cs="Times New Roman"/>
          <w:bCs/>
          <w:sz w:val="28"/>
          <w:szCs w:val="28"/>
          <w:lang w:val="sr-Latn-CS" w:eastAsia="sr-Latn-CS"/>
        </w:rPr>
        <w:t xml:space="preserve">Sve </w:t>
      </w:r>
      <w:r w:rsidR="00D70104" w:rsidRPr="00D70104">
        <w:rPr>
          <w:rFonts w:ascii="Times New Roman" w:eastAsia="Times New Roman" w:hAnsi="Times New Roman" w:cs="Times New Roman"/>
          <w:bCs/>
          <w:sz w:val="28"/>
          <w:szCs w:val="28"/>
          <w:lang w:val="sr-Latn-CS" w:eastAsia="sr-Latn-CS"/>
        </w:rPr>
        <w:t>podatke o javnim nabavkama</w:t>
      </w:r>
      <w:r w:rsidRPr="0090676D">
        <w:rPr>
          <w:rFonts w:ascii="Times New Roman" w:eastAsia="Times New Roman" w:hAnsi="Times New Roman" w:cs="Times New Roman"/>
          <w:bCs/>
          <w:sz w:val="28"/>
          <w:szCs w:val="28"/>
          <w:lang w:val="sr-Latn-CS" w:eastAsia="sr-Latn-CS"/>
        </w:rPr>
        <w:t xml:space="preserve"> koje treba postavljati na web prezentaciju </w:t>
      </w:r>
      <w:r w:rsidR="008341E9" w:rsidRPr="00D70104">
        <w:rPr>
          <w:rFonts w:ascii="Times New Roman" w:hAnsi="Times New Roman" w:cs="Times New Roman"/>
          <w:sz w:val="28"/>
          <w:szCs w:val="28"/>
          <w:lang w:val="sr-Latn-RS"/>
        </w:rPr>
        <w:t>“</w:t>
      </w:r>
      <w:r w:rsidR="001A1901" w:rsidRPr="00D70104">
        <w:rPr>
          <w:rFonts w:ascii="Times New Roman" w:hAnsi="Times New Roman" w:cs="Times New Roman"/>
          <w:sz w:val="28"/>
          <w:szCs w:val="28"/>
          <w:lang w:val="sr-Latn-RS"/>
        </w:rPr>
        <w:t>TRANSPORTGAS SRBIJA</w:t>
      </w:r>
      <w:r w:rsidR="008341E9" w:rsidRPr="00D70104">
        <w:rPr>
          <w:rFonts w:ascii="Times New Roman" w:hAnsi="Times New Roman" w:cs="Times New Roman"/>
          <w:sz w:val="28"/>
          <w:szCs w:val="28"/>
          <w:lang w:val="sr-Latn-RS"/>
        </w:rPr>
        <w:t>” DOO</w:t>
      </w:r>
      <w:r w:rsidR="008341E9" w:rsidRPr="00D70104">
        <w:rPr>
          <w:rFonts w:ascii="Times New Roman" w:eastAsia="Times New Roman" w:hAnsi="Times New Roman" w:cs="Times New Roman"/>
          <w:bCs/>
          <w:sz w:val="28"/>
          <w:szCs w:val="28"/>
          <w:lang w:val="sr-Latn-CS" w:eastAsia="sr-Latn-CS"/>
        </w:rPr>
        <w:t xml:space="preserve"> </w:t>
      </w:r>
      <w:r w:rsidRPr="0090676D">
        <w:rPr>
          <w:rFonts w:ascii="Times New Roman" w:eastAsia="Times New Roman" w:hAnsi="Times New Roman" w:cs="Times New Roman"/>
          <w:bCs/>
          <w:sz w:val="28"/>
          <w:szCs w:val="28"/>
          <w:lang w:val="sr-Latn-CS" w:eastAsia="sr-Latn-CS"/>
        </w:rPr>
        <w:t xml:space="preserve">kao i ovaj dokument slati na mail </w:t>
      </w:r>
      <w:r w:rsidR="009C3FF9" w:rsidRPr="00EC7A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sr-Latn-CS" w:eastAsia="sr-Latn-CS"/>
        </w:rPr>
        <w:t>nabavke@</w:t>
      </w:r>
      <w:r w:rsidR="009C3FF9" w:rsidRPr="00EC7A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sr-Latn-CS"/>
        </w:rPr>
        <w:t>transportgas-srbija.com</w:t>
      </w:r>
    </w:p>
    <w:p w:rsidR="0090676D" w:rsidRPr="0090676D" w:rsidRDefault="0090676D" w:rsidP="0090676D">
      <w:pPr>
        <w:tabs>
          <w:tab w:val="left" w:pos="284"/>
        </w:tabs>
        <w:spacing w:after="0" w:line="240" w:lineRule="auto"/>
        <w:ind w:right="57" w:firstLine="14"/>
        <w:rPr>
          <w:rFonts w:ascii="Arial" w:eastAsia="Times New Roman" w:hAnsi="Arial" w:cs="Arial"/>
          <w:bCs/>
          <w:sz w:val="24"/>
          <w:szCs w:val="24"/>
          <w:lang w:val="sr-Latn-CS" w:eastAsia="sr-Latn-CS"/>
        </w:rPr>
      </w:pPr>
    </w:p>
    <w:p w:rsidR="0090676D" w:rsidRPr="0090676D" w:rsidRDefault="0090676D" w:rsidP="0090676D">
      <w:pPr>
        <w:tabs>
          <w:tab w:val="left" w:pos="284"/>
        </w:tabs>
        <w:spacing w:after="0" w:line="240" w:lineRule="auto"/>
        <w:ind w:right="57" w:firstLine="14"/>
        <w:rPr>
          <w:rFonts w:ascii="Arial" w:eastAsia="Times New Roman" w:hAnsi="Arial" w:cs="Arial"/>
          <w:bCs/>
          <w:i/>
          <w:sz w:val="20"/>
          <w:szCs w:val="20"/>
          <w:lang w:val="sr-Latn-CS" w:eastAsia="sr-Latn-CS"/>
        </w:rPr>
      </w:pPr>
    </w:p>
    <w:p w:rsidR="0090676D" w:rsidRPr="0090676D" w:rsidRDefault="0090676D" w:rsidP="0090676D">
      <w:pPr>
        <w:tabs>
          <w:tab w:val="left" w:pos="284"/>
        </w:tabs>
        <w:spacing w:after="0" w:line="240" w:lineRule="auto"/>
        <w:ind w:right="57" w:firstLine="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Latn-CS" w:eastAsia="sr-Latn-CS"/>
        </w:rPr>
      </w:pPr>
      <w:r w:rsidRPr="0090676D">
        <w:rPr>
          <w:rFonts w:ascii="Times New Roman" w:eastAsia="Times New Roman" w:hAnsi="Times New Roman" w:cs="Times New Roman"/>
          <w:bCs/>
          <w:i/>
          <w:sz w:val="24"/>
          <w:szCs w:val="24"/>
          <w:lang w:val="sr-Latn-CS" w:eastAsia="sr-Latn-CS"/>
        </w:rPr>
        <w:t>Objašnjenje:</w:t>
      </w:r>
    </w:p>
    <w:p w:rsidR="0090676D" w:rsidRPr="0090676D" w:rsidRDefault="008341E9" w:rsidP="0090676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</w:pPr>
      <w:r w:rsidRPr="00D70104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>Broj i n</w:t>
      </w:r>
      <w:r w:rsidR="0090676D" w:rsidRPr="0090676D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>aziv javne nabavke</w:t>
      </w:r>
      <w:r w:rsidR="0090676D" w:rsidRPr="0090676D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 xml:space="preserve"> </w:t>
      </w:r>
      <w:r w:rsidRPr="00D70104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–</w:t>
      </w:r>
      <w:r w:rsidR="0090676D" w:rsidRPr="0090676D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 xml:space="preserve"> </w:t>
      </w:r>
      <w:r w:rsidRPr="00D70104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Broj jn i š</w:t>
      </w:r>
      <w:r w:rsidR="0090676D" w:rsidRPr="0090676D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ta je predmet javne nabavke</w:t>
      </w:r>
    </w:p>
    <w:p w:rsidR="0090676D" w:rsidRPr="0090676D" w:rsidRDefault="0090676D" w:rsidP="0090676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90676D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 xml:space="preserve">Vrsta </w:t>
      </w:r>
      <w:r w:rsidR="008341E9" w:rsidRPr="00D70104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 xml:space="preserve">predmeta </w:t>
      </w:r>
      <w:r w:rsidRPr="0090676D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>javne nabavke</w:t>
      </w:r>
      <w:r w:rsidRPr="0090676D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 xml:space="preserve"> - (Dobra, Radovi, Usluge)</w:t>
      </w:r>
    </w:p>
    <w:p w:rsidR="0090676D" w:rsidRPr="0090676D" w:rsidRDefault="0090676D" w:rsidP="0090676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90676D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>Vrsta</w:t>
      </w:r>
      <w:r w:rsidR="008341E9" w:rsidRPr="00D70104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 xml:space="preserve"> postupka </w:t>
      </w:r>
      <w:r w:rsidRPr="0090676D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>javne nabavke</w:t>
      </w:r>
      <w:r w:rsidRPr="0090676D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 xml:space="preserve"> - (Otvoren</w:t>
      </w:r>
      <w:r w:rsidR="00D70104" w:rsidRPr="00D70104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i</w:t>
      </w:r>
      <w:r w:rsidRPr="0090676D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 xml:space="preserve"> postupak, Restriktivni postupak, Kvalifikacioni postupak, Pregovarački postupak sa objavljivanjem poziva za podnošenje ponuda, Pregovarački postupak sbez objavljivanja poziva za podnošenje ponuda, Konkurentni dijalog, Konkurs za dizajn, Postupak javne nabavke male vrednosti</w:t>
      </w:r>
      <w:r w:rsidR="00D70104" w:rsidRPr="00D70104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...</w:t>
      </w:r>
      <w:r w:rsidRPr="0090676D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)</w:t>
      </w:r>
    </w:p>
    <w:p w:rsidR="0090676D" w:rsidRPr="0090676D" w:rsidRDefault="00D70104" w:rsidP="0090676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D70104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>R</w:t>
      </w:r>
      <w:r w:rsidR="0090676D" w:rsidRPr="0090676D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>ok za dostavljanje ponuda</w:t>
      </w:r>
      <w:r w:rsidR="0090676D" w:rsidRPr="0090676D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 xml:space="preserve"> - (dan, mesec, godina, sat, minut)</w:t>
      </w:r>
    </w:p>
    <w:p w:rsidR="0090676D" w:rsidRPr="00D70104" w:rsidRDefault="00D70104" w:rsidP="0090676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D70104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 xml:space="preserve">Dokumenta </w:t>
      </w:r>
      <w:r w:rsidR="0090676D" w:rsidRPr="0090676D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 xml:space="preserve"> - Dokumenta koja ponuđači </w:t>
      </w:r>
      <w:r w:rsidR="008341E9" w:rsidRPr="00D70104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mogu</w:t>
      </w:r>
      <w:r w:rsidR="0090676D" w:rsidRPr="0090676D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 xml:space="preserve"> da preuzmu sa sajta</w:t>
      </w:r>
      <w:r w:rsidR="008341E9" w:rsidRPr="00D70104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 xml:space="preserve"> i o</w:t>
      </w:r>
      <w:r w:rsidR="008341E9" w:rsidRPr="0090676D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baveštenja koja su bitna za javnu nabavku (</w:t>
      </w:r>
      <w:r w:rsidR="008341E9" w:rsidRPr="00D70104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 xml:space="preserve">poziv za podnošenje ponuda, konkursna dokumentacija, izmene i dopune konkursne dokumentacije, pojašnjenja, </w:t>
      </w:r>
      <w:r w:rsidR="008341E9" w:rsidRPr="0090676D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 xml:space="preserve">produženje roka, </w:t>
      </w:r>
      <w:r w:rsidR="008341E9" w:rsidRPr="00D70104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 xml:space="preserve">odluka o dodeli ugovora, </w:t>
      </w:r>
      <w:r w:rsidR="008341E9" w:rsidRPr="0090676D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o</w:t>
      </w:r>
      <w:r w:rsidR="008341E9" w:rsidRPr="00D70104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 xml:space="preserve">bustava postupka,obaveštenje o zaključenom ugovoru/ okvirnom ssporazumu </w:t>
      </w:r>
      <w:r w:rsidR="008341E9" w:rsidRPr="0090676D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...)</w:t>
      </w:r>
      <w:r w:rsidR="0090676D" w:rsidRPr="0090676D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 xml:space="preserve"> </w:t>
      </w:r>
    </w:p>
    <w:p w:rsidR="008341E9" w:rsidRPr="0090676D" w:rsidRDefault="00D70104" w:rsidP="0090676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Cyrl-CS" w:eastAsia="sr-Latn-CS"/>
        </w:rPr>
      </w:pPr>
      <w:r w:rsidRPr="001A190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Latn-RS" w:eastAsia="sr-Latn-CS"/>
        </w:rPr>
        <w:t>Napomena: Dokumenta slati isključivo u PDF formatu</w:t>
      </w:r>
    </w:p>
    <w:sectPr w:rsidR="008341E9" w:rsidRPr="009067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Ao00">
    <w:altName w:val="Times New Roman"/>
    <w:panose1 w:val="00000000000000000000"/>
    <w:charset w:val="00"/>
    <w:family w:val="roman"/>
    <w:notTrueType/>
    <w:pitch w:val="default"/>
  </w:font>
  <w:font w:name="TT19o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645"/>
    <w:multiLevelType w:val="hybridMultilevel"/>
    <w:tmpl w:val="26C6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579A"/>
    <w:multiLevelType w:val="hybridMultilevel"/>
    <w:tmpl w:val="C734A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68EA"/>
    <w:multiLevelType w:val="hybridMultilevel"/>
    <w:tmpl w:val="699AD722"/>
    <w:lvl w:ilvl="0" w:tplc="DCB6E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4D6"/>
    <w:multiLevelType w:val="hybridMultilevel"/>
    <w:tmpl w:val="C3DA3DAC"/>
    <w:lvl w:ilvl="0" w:tplc="CB6A562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5B6D1C"/>
    <w:multiLevelType w:val="hybridMultilevel"/>
    <w:tmpl w:val="E9F0267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56F49AB"/>
    <w:multiLevelType w:val="hybridMultilevel"/>
    <w:tmpl w:val="D3BE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21A3D"/>
    <w:multiLevelType w:val="hybridMultilevel"/>
    <w:tmpl w:val="A8204E4A"/>
    <w:lvl w:ilvl="0" w:tplc="A600D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D30456"/>
    <w:multiLevelType w:val="hybridMultilevel"/>
    <w:tmpl w:val="19A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AD"/>
    <w:rsid w:val="00033BBC"/>
    <w:rsid w:val="000C37DA"/>
    <w:rsid w:val="000D1D11"/>
    <w:rsid w:val="001A1901"/>
    <w:rsid w:val="00284106"/>
    <w:rsid w:val="002B37E4"/>
    <w:rsid w:val="003F7F8A"/>
    <w:rsid w:val="00416582"/>
    <w:rsid w:val="004C52E8"/>
    <w:rsid w:val="00546497"/>
    <w:rsid w:val="00617CC9"/>
    <w:rsid w:val="006531EB"/>
    <w:rsid w:val="006A2BFC"/>
    <w:rsid w:val="006A685C"/>
    <w:rsid w:val="00700863"/>
    <w:rsid w:val="007A375B"/>
    <w:rsid w:val="007A5102"/>
    <w:rsid w:val="007B2C87"/>
    <w:rsid w:val="007C3018"/>
    <w:rsid w:val="008341E9"/>
    <w:rsid w:val="008430C1"/>
    <w:rsid w:val="00873FAD"/>
    <w:rsid w:val="008753C7"/>
    <w:rsid w:val="0090676D"/>
    <w:rsid w:val="009C3FF9"/>
    <w:rsid w:val="009C65C7"/>
    <w:rsid w:val="009F3224"/>
    <w:rsid w:val="00A170C9"/>
    <w:rsid w:val="00A822B5"/>
    <w:rsid w:val="00B07DC3"/>
    <w:rsid w:val="00B260DA"/>
    <w:rsid w:val="00B50A48"/>
    <w:rsid w:val="00B704DA"/>
    <w:rsid w:val="00BF56AB"/>
    <w:rsid w:val="00C04FF2"/>
    <w:rsid w:val="00D70104"/>
    <w:rsid w:val="00D87483"/>
    <w:rsid w:val="00EA0D88"/>
    <w:rsid w:val="00E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10335-5171-4B12-A8FA-877677E0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0DA"/>
    <w:pPr>
      <w:ind w:left="720"/>
      <w:contextualSpacing/>
    </w:pPr>
  </w:style>
  <w:style w:type="character" w:customStyle="1" w:styleId="fontstyle01">
    <w:name w:val="fontstyle01"/>
    <w:basedOn w:val="DefaultParagraphFont"/>
    <w:rsid w:val="00EA0D88"/>
    <w:rPr>
      <w:rFonts w:ascii="TT1Ao00" w:hAnsi="TT1Ao0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EA0D88"/>
    <w:rPr>
      <w:rFonts w:ascii="TT19o00" w:hAnsi="TT19o00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85C"/>
    <w:rPr>
      <w:color w:val="0000FF"/>
      <w:u w:val="single"/>
    </w:rPr>
  </w:style>
  <w:style w:type="table" w:styleId="TableGrid">
    <w:name w:val="Table Grid"/>
    <w:basedOn w:val="TableNormal"/>
    <w:uiPriority w:val="39"/>
    <w:rsid w:val="007C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1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Vanjus</cp:lastModifiedBy>
  <cp:revision>2</cp:revision>
  <dcterms:created xsi:type="dcterms:W3CDTF">2021-06-02T08:10:00Z</dcterms:created>
  <dcterms:modified xsi:type="dcterms:W3CDTF">2021-06-02T08:10:00Z</dcterms:modified>
</cp:coreProperties>
</file>